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589125" cy="982723"/>
            <wp:effectExtent b="0" l="0" r="0" t="0"/>
            <wp:docPr descr="Macintosh HD:Users:Patrick:Desktop:Wire Masthead.jpg" id="1" name="image1.jpg"/>
            <a:graphic>
              <a:graphicData uri="http://schemas.openxmlformats.org/drawingml/2006/picture">
                <pic:pic>
                  <pic:nvPicPr>
                    <pic:cNvPr descr="Macintosh HD:Users:Patrick:Desktop:Wire Masthead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125" cy="982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MARQUETTE WIRE DESIGNER APPLICATION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Year: 2024-2025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should be emailed to incoming Design Chief Murphy Lealos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murphy.lealos@marquette.edu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Once the application is turned in you will receive an email to schedule an interview.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Applications are accepted on a rolling basis until all positions are filled. There are three openings for this job.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Openings include: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 Designer (already filled)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Arts &amp; Entertainment Designer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Opinions Designer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 to submit include: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Attached form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Résumé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Typed responses to the questions below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Up to five design samples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Roles available: A&amp;E Designer, Opinions Designer or Sports Designer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weekly Tribune late night production sessions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semesterly Journal production session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assigned section of the Tribune (either A&amp;E, Opinions or Sports)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assigned section of the Journal (can vary)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executive editors and managers on vision for assigned section(s)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Become familiar with Adobe InDesign, Adobe Photoshop, Adobe Illustrator and potentially other Adobe design programs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weekly desk meetings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weekly Wire all staff meeting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 design skills each week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MARQUETTE WIRE DESIGNER APPLICATION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PRONOUNS: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POSITION SOUGHT: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MAJOR(S): 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 (IF DECLARED): 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 GPA (Optional): </w:t>
        <w:tab/>
        <w:tab/>
        <w:tab/>
        <w:t xml:space="preserve">GPA IN MAJOR (Optional): 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IN SCHOOL: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ADDRESS: 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 ADDRESS: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CITY: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STATE/ZIP: 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APPLICATION QUESTIONS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section do you want to design for and why?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familiar are you with Adobe InDesign and Photoshop, as well as other design programs?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will you balance your design vision with that of executive editors and managers?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skills make you a great fit for this role?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3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you be willing and available to attend Tribune production on Monday evenings/nights and Journal production on various days during the semester?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)"/>
      <w:lvlJc w:val="left"/>
      <w:pPr>
        <w:ind w:left="780" w:hanging="4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urphy.lealos@marquette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