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MARQUETTE WIRE ARTS &amp; ENTERTAINMENT REPORTER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Academic Year: 2021-’22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Applications should be emailed to Executive A&amp;E Editor Randi Haseman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randi.haseman@marquette.edu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Once the application is submitted, you will receive an email to schedule an interview.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application deadline is Monday, June 21st, at 5 p.m. CST. If openings remain after this date, application materials will be accepted on a rolling basis.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to submit include: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Attached form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3-5 writing and/or multimedia samples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Job Description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Responsible for coming up with story ideas and producing one (sometimes two) stories per week for print and/or online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Research stories, interview sources and cover events if needed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Utilize creative writing techniques to make stories intriguing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Attend weekly A&amp;E desk meetings and mini-desk meetings with story ideas prepared in advance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Attend weekly Wire all staff meetings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Willing to work across all platforms, including MUTV and MUR to produce multimedia content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Will occasionally produce video or audio content for the Wire and learn all forms of media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Will be held to a professional standard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for Marquette Wire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Overall GPA (Optional):   ____________GPA in Major (Optional):  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MUID: 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an arts and entertainment reporter for Marquette Wire?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experiences have prepared you for this position?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Marquettewire.org and read/watch at least three articles/videos under the Arts &amp; Entertainment section. Please provide a positive and constructive critique of the arts and entertainment desk.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example of a multimedia package you would be interested in producing (an article coupled with a video)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should we hire you for this position?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randi.haseman@marquette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