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Sports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6">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7">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Aimee Galaszewski at aimee.galaszewski@marquette.edu.</w:t>
      </w:r>
    </w:p>
    <w:p w:rsidR="00000000" w:rsidDel="00000000" w:rsidP="00000000" w:rsidRDefault="00000000" w:rsidRPr="00000000" w14:paraId="00000008">
      <w:pPr>
        <w:spacing w:line="240" w:lineRule="auto"/>
        <w:rPr>
          <w:rFonts w:ascii="Times" w:cs="Times" w:eastAsia="Times" w:hAnsi="Times"/>
          <w:sz w:val="27"/>
          <w:szCs w:val="27"/>
        </w:rPr>
      </w:pPr>
      <w:bookmarkStart w:colFirst="0" w:colLast="0" w:name="_1otxl8iia7ql" w:id="1"/>
      <w:bookmarkEnd w:id="1"/>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bookmarkStart w:colFirst="0" w:colLast="0" w:name="_i1yjj9tcs2v9" w:id="2"/>
      <w:bookmarkEnd w:id="2"/>
      <w:r w:rsidDel="00000000" w:rsidR="00000000" w:rsidRPr="00000000">
        <w:rPr>
          <w:rFonts w:ascii="Times" w:cs="Times" w:eastAsia="Times" w:hAnsi="Times"/>
          <w:sz w:val="27"/>
          <w:szCs w:val="27"/>
          <w:rtl w:val="0"/>
        </w:rPr>
        <w:t xml:space="preserve">You will receive an email shortly after you apply regarding your interview time.</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Sports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of the Marquette Wire oversees and coordinates all sports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Sports Editor is expected to communicate with the Social Media Editor to coordinate posts on social media accounts. Reporting to the Executive Sports Editor are the Sports Designer, Assistant Sports Editors, Sports Reporters, MUTV Executive Sports Producer, Assistant MUTV Sports Producers and the Sports Audio Producer, whether paid or volunteer positions.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have extensive, superior knowledge of sports coverage. She/he is responsible for assigning all sports content, setting deadlines for content, holding weekly desk meetings, recruiting sports desk staff, interviewing and hiring certain sports desk staff and training sports desk staff and volunteers.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create and maintain a professional, upbeat learning environment. She/he is expected to have superior organizational and communication skills and is responsible for conflict resolution within the sports desk. The Executive Sports Editor should also coordinate with Assistant Sports Editors and members of the copy desk to ensure that stories are edited in a timely fashion and in accordance with deadlines.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required to oversee production of the sports sections of the Marquette Tribune and Marquette Journal. The Executive Sports Editor is also expected to thoroughly edit all stories in the sports sections of the Marquette Tribune and Marquette Journal for accuracy, integrity, writing structure, story structure and copy mistakes.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consistently update the Marquette Wire website with breaking sports stories and content from all student media platforms. The Executive Sports Editor should attend MUTV’s weekly production of Golden Eagle Sports Report. The Executive Sports Editor is required to attend Wire all staff meetings, MUTV sports meetings and Wire student media training week (typically the week before classes begin).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work closely with the MUTV Live Remote Coordinator to produce a schedule for live sports MUTV broadcasts throughout both semesters. The Executive Sports Editor is also expected to work closely with the Sports Audio Producer to producer a schedule for live sports Radio broadcasts throughout both semesters. The Executive Sports Editor should make sure MUTV and Radio broadcasts are staffed and run smoothly on the content side, whereas the Live Remote Coordinator and Audio Producer handle technical responsibilities.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Sports Editor is expected to be in tune with the happenings of Marquette Athletics, the club sports community and other related campus happenings. The Executive Sports Editor is expected to ensure a variety of sports coverage for men’s, women’s and co-ed teams. The Executive Sports Editor is expected to maintain a professional reputation in the community.</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sports content for the Marquette Wire.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sports desk, which includes Assistant Sports Editors, Sports Reporters, Sports Designer, MUTV Executive Sports Producer, Assistant MUTV Sports Producers and the Sports Audio Producer, whether paid or volunteer positions.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MUTV Sports Producer, Assistant Sports Producers and the Sports Audio Producer to coordinate multimedia coverage.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MUTV Live Remote Coordinator to produce a schedule for live sports MUTV broadcasts throughout both semesters. The Executive Sports Editor should also make sure the content side of broadcasts is well staffed and runs smoothly.</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Sports Audio Producer to produce a schedule for live sports Radio broadcasts throughout both semesters. The Executive Sports Editor should also make sure the content side of broadcasts is well staffed and runs smoothly.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Maintains a consistent social media presence for live sports coverage, especially on the @MUWireSports Twitter account.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for a weekly budget for the sports desk, which should include coverage for the Marquette Tribune, MUTV, Marquette Radio, as well as the Marquette Journal around production time.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reporters.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Sports Designer come up with ideas for designs for the Tribune and Journal.</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Sports Editors and Sports Reporters.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4">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5">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w:t>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9">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Sports Editor:</w:t>
      </w:r>
    </w:p>
    <w:p w:rsidR="00000000" w:rsidDel="00000000" w:rsidP="00000000" w:rsidRDefault="00000000" w:rsidRPr="00000000" w14:paraId="0000005D">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6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